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137" w:rsidRPr="0054219C" w:rsidRDefault="00E9657C" w:rsidP="00BD1137">
      <w:pPr>
        <w:pStyle w:val="ab"/>
        <w:rPr>
          <w:rFonts w:asciiTheme="minorEastAsia" w:eastAsiaTheme="minorEastAsia" w:hAnsiTheme="minorEastAsia"/>
          <w:sz w:val="36"/>
        </w:rPr>
      </w:pPr>
      <w:r>
        <w:rPr>
          <w:rFonts w:asciiTheme="minorEastAsia" w:eastAsiaTheme="minorEastAsia" w:hAnsiTheme="minorEastAsia" w:hint="eastAsia"/>
          <w:sz w:val="36"/>
        </w:rPr>
        <w:t>广东华润涂料</w:t>
      </w:r>
      <w:r w:rsidR="00FE1526" w:rsidRPr="0054219C">
        <w:rPr>
          <w:rFonts w:asciiTheme="minorEastAsia" w:eastAsiaTheme="minorEastAsia" w:hAnsiTheme="minorEastAsia" w:hint="eastAsia"/>
          <w:sz w:val="36"/>
        </w:rPr>
        <w:t>有限公司</w:t>
      </w:r>
    </w:p>
    <w:p w:rsidR="0040715B" w:rsidRPr="0054219C" w:rsidRDefault="00FE1526" w:rsidP="00BD1137">
      <w:pPr>
        <w:pStyle w:val="ab"/>
        <w:rPr>
          <w:rFonts w:asciiTheme="minorEastAsia" w:eastAsiaTheme="minorEastAsia" w:hAnsiTheme="minorEastAsia"/>
        </w:rPr>
      </w:pPr>
      <w:r w:rsidRPr="0054219C">
        <w:rPr>
          <w:rFonts w:asciiTheme="minorEastAsia" w:eastAsiaTheme="minorEastAsia" w:hAnsiTheme="minorEastAsia" w:hint="eastAsia"/>
        </w:rPr>
        <w:t>自行监测方案</w:t>
      </w: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54219C" w:rsidRPr="0054219C" w:rsidRDefault="0054219C">
      <w:pPr>
        <w:rPr>
          <w:rFonts w:asciiTheme="minorEastAsia" w:hAnsiTheme="minorEastAsia"/>
        </w:rPr>
      </w:pPr>
    </w:p>
    <w:p w:rsidR="00FE1526" w:rsidRPr="0054219C" w:rsidRDefault="00FE1526">
      <w:pPr>
        <w:rPr>
          <w:rFonts w:asciiTheme="minorEastAsia" w:hAnsiTheme="minorEastAsia"/>
          <w:sz w:val="24"/>
        </w:rPr>
      </w:pPr>
    </w:p>
    <w:p w:rsidR="00FE1526" w:rsidRPr="0054219C" w:rsidRDefault="0054219C" w:rsidP="0054219C">
      <w:pPr>
        <w:jc w:val="center"/>
        <w:rPr>
          <w:rFonts w:asciiTheme="minorEastAsia" w:hAnsiTheme="minorEastAsia"/>
          <w:sz w:val="24"/>
        </w:rPr>
      </w:pPr>
      <w:r w:rsidRPr="0054219C">
        <w:rPr>
          <w:rFonts w:asciiTheme="minorEastAsia" w:hAnsiTheme="minorEastAsia" w:hint="eastAsia"/>
          <w:sz w:val="24"/>
        </w:rPr>
        <w:t>20</w:t>
      </w:r>
      <w:r w:rsidR="00374B4A">
        <w:rPr>
          <w:rFonts w:asciiTheme="minorEastAsia" w:hAnsiTheme="minorEastAsia" w:hint="eastAsia"/>
          <w:sz w:val="24"/>
        </w:rPr>
        <w:t>20</w:t>
      </w:r>
      <w:r w:rsidRPr="0054219C">
        <w:rPr>
          <w:rFonts w:asciiTheme="minorEastAsia" w:hAnsiTheme="minorEastAsia" w:hint="eastAsia"/>
          <w:sz w:val="24"/>
        </w:rPr>
        <w:t>年</w:t>
      </w:r>
      <w:r w:rsidR="00374B4A">
        <w:rPr>
          <w:rFonts w:asciiTheme="minorEastAsia" w:hAnsiTheme="minorEastAsia" w:hint="eastAsia"/>
          <w:sz w:val="24"/>
        </w:rPr>
        <w:t>6</w:t>
      </w:r>
      <w:r w:rsidRPr="0054219C">
        <w:rPr>
          <w:rFonts w:asciiTheme="minorEastAsia" w:hAnsiTheme="minorEastAsia" w:hint="eastAsia"/>
          <w:sz w:val="24"/>
        </w:rPr>
        <w:t>月</w:t>
      </w:r>
      <w:r w:rsidR="00374B4A">
        <w:rPr>
          <w:rFonts w:asciiTheme="minorEastAsia" w:hAnsiTheme="minorEastAsia" w:hint="eastAsia"/>
          <w:sz w:val="24"/>
        </w:rPr>
        <w:t>10</w:t>
      </w:r>
      <w:r w:rsidRPr="0054219C">
        <w:rPr>
          <w:rFonts w:asciiTheme="minorEastAsia" w:hAnsiTheme="minorEastAsia" w:hint="eastAsia"/>
          <w:sz w:val="24"/>
        </w:rPr>
        <w:t>日</w:t>
      </w:r>
    </w:p>
    <w:p w:rsidR="00FE1526" w:rsidRPr="0054219C" w:rsidRDefault="00FE1526">
      <w:pPr>
        <w:widowControl/>
        <w:jc w:val="left"/>
        <w:rPr>
          <w:rFonts w:asciiTheme="minorEastAsia" w:hAnsiTheme="minorEastAsia"/>
        </w:rPr>
      </w:pPr>
      <w:r w:rsidRPr="0054219C">
        <w:rPr>
          <w:rFonts w:asciiTheme="minorEastAsia" w:hAnsiTheme="minorEastAsia"/>
        </w:rPr>
        <w:br w:type="page"/>
      </w:r>
    </w:p>
    <w:p w:rsidR="00FE1526" w:rsidRPr="0054219C" w:rsidRDefault="0054219C" w:rsidP="0054219C">
      <w:pPr>
        <w:jc w:val="left"/>
        <w:rPr>
          <w:rFonts w:asciiTheme="minorEastAsia" w:hAnsiTheme="minorEastAsia"/>
        </w:rPr>
      </w:pPr>
      <w:r w:rsidRPr="0054219C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lastRenderedPageBreak/>
        <w:t>一、基础信息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55"/>
        <w:gridCol w:w="410"/>
        <w:gridCol w:w="1251"/>
        <w:gridCol w:w="828"/>
        <w:gridCol w:w="829"/>
        <w:gridCol w:w="1242"/>
        <w:gridCol w:w="414"/>
        <w:gridCol w:w="1667"/>
      </w:tblGrid>
      <w:tr w:rsidR="00FE1526" w:rsidRPr="0054219C" w:rsidTr="00366C77">
        <w:tc>
          <w:tcPr>
            <w:tcW w:w="8522" w:type="dxa"/>
            <w:gridSpan w:val="8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基础信息</w:t>
            </w:r>
          </w:p>
        </w:tc>
      </w:tr>
      <w:tr w:rsidR="00FE1526" w:rsidRPr="0054219C" w:rsidTr="00366C77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企业名称</w:t>
            </w:r>
          </w:p>
        </w:tc>
        <w:tc>
          <w:tcPr>
            <w:tcW w:w="6392" w:type="dxa"/>
            <w:gridSpan w:val="6"/>
          </w:tcPr>
          <w:p w:rsidR="00FE1526" w:rsidRPr="0054219C" w:rsidRDefault="00E9657C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广东华润涂料有限公司</w:t>
            </w:r>
          </w:p>
        </w:tc>
      </w:tr>
      <w:tr w:rsidR="00FE1526" w:rsidRPr="0054219C" w:rsidTr="00366C77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地址</w:t>
            </w:r>
          </w:p>
        </w:tc>
        <w:tc>
          <w:tcPr>
            <w:tcW w:w="6392" w:type="dxa"/>
            <w:gridSpan w:val="6"/>
          </w:tcPr>
          <w:p w:rsidR="00FE1526" w:rsidRPr="0054219C" w:rsidRDefault="00571F4E">
            <w:pPr>
              <w:rPr>
                <w:rFonts w:asciiTheme="minorEastAsia" w:hAnsiTheme="minorEastAsia"/>
                <w:sz w:val="24"/>
              </w:rPr>
            </w:pPr>
            <w:r w:rsidRPr="00571F4E">
              <w:rPr>
                <w:rFonts w:asciiTheme="minorEastAsia" w:hAnsiTheme="minorEastAsia" w:hint="eastAsia"/>
                <w:sz w:val="24"/>
              </w:rPr>
              <w:t>顺德区容桂兴华工业区华盛路3号</w:t>
            </w:r>
          </w:p>
        </w:tc>
      </w:tr>
      <w:tr w:rsidR="0054219C" w:rsidRPr="0054219C" w:rsidTr="00366C77">
        <w:tc>
          <w:tcPr>
            <w:tcW w:w="2130" w:type="dxa"/>
            <w:gridSpan w:val="2"/>
          </w:tcPr>
          <w:p w:rsidR="0054219C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法人代表</w:t>
            </w:r>
          </w:p>
        </w:tc>
        <w:tc>
          <w:tcPr>
            <w:tcW w:w="6392" w:type="dxa"/>
            <w:gridSpan w:val="6"/>
          </w:tcPr>
          <w:p w:rsidR="0054219C" w:rsidRPr="0054219C" w:rsidRDefault="00EB61B3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T</w:t>
            </w:r>
            <w:r w:rsidR="00374B4A">
              <w:rPr>
                <w:rFonts w:asciiTheme="minorEastAsia" w:hAnsiTheme="minorEastAsia"/>
                <w:sz w:val="24"/>
              </w:rPr>
              <w:t>AN CHIA HIN</w:t>
            </w:r>
          </w:p>
        </w:tc>
      </w:tr>
      <w:tr w:rsidR="00FE1526" w:rsidRPr="0054219C" w:rsidTr="00FE1526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联系人</w:t>
            </w:r>
          </w:p>
        </w:tc>
        <w:tc>
          <w:tcPr>
            <w:tcW w:w="2130" w:type="dxa"/>
            <w:gridSpan w:val="2"/>
          </w:tcPr>
          <w:p w:rsidR="00FE1526" w:rsidRPr="0054219C" w:rsidRDefault="00374B4A" w:rsidP="00E9657C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邵佳军</w:t>
            </w:r>
          </w:p>
        </w:tc>
        <w:tc>
          <w:tcPr>
            <w:tcW w:w="2131" w:type="dxa"/>
            <w:gridSpan w:val="2"/>
          </w:tcPr>
          <w:p w:rsidR="00FE1526" w:rsidRPr="0054219C" w:rsidRDefault="00FE1526" w:rsidP="00F134E2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联系方式</w:t>
            </w:r>
          </w:p>
        </w:tc>
        <w:tc>
          <w:tcPr>
            <w:tcW w:w="2131" w:type="dxa"/>
            <w:gridSpan w:val="2"/>
          </w:tcPr>
          <w:p w:rsidR="00FE1526" w:rsidRPr="0054219C" w:rsidRDefault="00F134E2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 xml:space="preserve">0757-2999 </w:t>
            </w:r>
            <w:r w:rsidR="00374B4A">
              <w:rPr>
                <w:rFonts w:asciiTheme="minorEastAsia" w:hAnsiTheme="minorEastAsia" w:hint="eastAsia"/>
                <w:sz w:val="24"/>
              </w:rPr>
              <w:t>1113</w:t>
            </w:r>
          </w:p>
        </w:tc>
      </w:tr>
      <w:tr w:rsidR="00FE1526" w:rsidRPr="0054219C" w:rsidTr="00FE1526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所属行业</w:t>
            </w:r>
          </w:p>
        </w:tc>
        <w:tc>
          <w:tcPr>
            <w:tcW w:w="2130" w:type="dxa"/>
            <w:gridSpan w:val="2"/>
          </w:tcPr>
          <w:p w:rsidR="00FE1526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涂料化工</w:t>
            </w:r>
          </w:p>
        </w:tc>
        <w:tc>
          <w:tcPr>
            <w:tcW w:w="2131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 xml:space="preserve">生产周期 </w:t>
            </w:r>
          </w:p>
        </w:tc>
        <w:tc>
          <w:tcPr>
            <w:tcW w:w="2131" w:type="dxa"/>
            <w:gridSpan w:val="2"/>
          </w:tcPr>
          <w:p w:rsidR="00FE1526" w:rsidRPr="0054219C" w:rsidRDefault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常年生产</w:t>
            </w:r>
          </w:p>
        </w:tc>
      </w:tr>
      <w:tr w:rsidR="00FE1526" w:rsidRPr="0054219C" w:rsidTr="00FE1526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成立时间</w:t>
            </w:r>
          </w:p>
        </w:tc>
        <w:tc>
          <w:tcPr>
            <w:tcW w:w="2130" w:type="dxa"/>
            <w:gridSpan w:val="2"/>
          </w:tcPr>
          <w:p w:rsidR="00FE1526" w:rsidRPr="0054219C" w:rsidRDefault="00571F4E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1999</w:t>
            </w:r>
            <w:r w:rsidR="0054219C" w:rsidRPr="0054219C">
              <w:rPr>
                <w:rFonts w:asciiTheme="minorEastAsia" w:hAnsiTheme="minorEastAsia" w:hint="eastAsia"/>
                <w:sz w:val="24"/>
              </w:rPr>
              <w:t>年</w:t>
            </w:r>
          </w:p>
        </w:tc>
        <w:tc>
          <w:tcPr>
            <w:tcW w:w="2131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职工人数</w:t>
            </w:r>
          </w:p>
        </w:tc>
        <w:tc>
          <w:tcPr>
            <w:tcW w:w="2131" w:type="dxa"/>
            <w:gridSpan w:val="2"/>
          </w:tcPr>
          <w:p w:rsidR="00FE1526" w:rsidRPr="008C4499" w:rsidRDefault="00AA3F55">
            <w:pPr>
              <w:rPr>
                <w:rFonts w:asciiTheme="minorEastAsia" w:hAnsiTheme="minorEastAsia"/>
                <w:sz w:val="24"/>
                <w:highlight w:val="yellow"/>
              </w:rPr>
            </w:pPr>
            <w:r w:rsidRPr="00AA3F55">
              <w:rPr>
                <w:rFonts w:asciiTheme="minorEastAsia" w:hAnsiTheme="minorEastAsia" w:hint="eastAsia"/>
                <w:sz w:val="24"/>
              </w:rPr>
              <w:t>700</w:t>
            </w:r>
            <w:bookmarkStart w:id="0" w:name="_GoBack"/>
            <w:bookmarkEnd w:id="0"/>
          </w:p>
        </w:tc>
      </w:tr>
      <w:tr w:rsidR="00FE1526" w:rsidRPr="0054219C" w:rsidTr="00366C77">
        <w:tc>
          <w:tcPr>
            <w:tcW w:w="2130" w:type="dxa"/>
            <w:gridSpan w:val="2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占地面积</w:t>
            </w:r>
          </w:p>
        </w:tc>
        <w:tc>
          <w:tcPr>
            <w:tcW w:w="2130" w:type="dxa"/>
            <w:gridSpan w:val="2"/>
          </w:tcPr>
          <w:p w:rsidR="00FE1526" w:rsidRPr="00AA3F55" w:rsidRDefault="00571F4E" w:rsidP="00571F4E">
            <w:pPr>
              <w:rPr>
                <w:rFonts w:asciiTheme="minorEastAsia" w:hAnsiTheme="minorEastAsia"/>
                <w:sz w:val="24"/>
              </w:rPr>
            </w:pPr>
            <w:r w:rsidRPr="00AA3F55">
              <w:rPr>
                <w:rFonts w:asciiTheme="minorEastAsia" w:hAnsiTheme="minorEastAsia" w:hint="eastAsia"/>
                <w:sz w:val="24"/>
              </w:rPr>
              <w:t>67</w:t>
            </w:r>
            <w:r w:rsidR="008C4499" w:rsidRPr="00AA3F55">
              <w:rPr>
                <w:rFonts w:asciiTheme="minorEastAsia" w:hAnsiTheme="minorEastAsia" w:hint="eastAsia"/>
                <w:sz w:val="24"/>
              </w:rPr>
              <w:t>226</w:t>
            </w:r>
            <w:r w:rsidRPr="00AA3F55">
              <w:rPr>
                <w:rFonts w:asciiTheme="minorEastAsia" w:hAnsiTheme="minorEastAsia" w:hint="eastAsia"/>
                <w:sz w:val="24"/>
              </w:rPr>
              <w:t>平方米</w:t>
            </w:r>
          </w:p>
        </w:tc>
        <w:tc>
          <w:tcPr>
            <w:tcW w:w="4262" w:type="dxa"/>
            <w:gridSpan w:val="4"/>
          </w:tcPr>
          <w:p w:rsidR="00FE1526" w:rsidRPr="0054219C" w:rsidRDefault="00FE1526" w:rsidP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污染源类型：</w:t>
            </w:r>
            <w:proofErr w:type="gramStart"/>
            <w:r w:rsidRPr="0054219C">
              <w:rPr>
                <w:rFonts w:asciiTheme="minorEastAsia" w:hAnsiTheme="minorEastAsia" w:hint="eastAsia"/>
                <w:sz w:val="24"/>
              </w:rPr>
              <w:t>废水国控源</w:t>
            </w:r>
            <w:proofErr w:type="gramEnd"/>
            <w:r w:rsidRPr="0054219C">
              <w:rPr>
                <w:rFonts w:asciiTheme="minorEastAsia" w:hAnsiTheme="minorEastAsia" w:hint="eastAsia"/>
                <w:sz w:val="24"/>
              </w:rPr>
              <w:t>[</w:t>
            </w:r>
            <w:r w:rsidR="0054219C" w:rsidRPr="0054219C">
              <w:rPr>
                <w:rFonts w:asciiTheme="minorEastAsia" w:hAnsiTheme="minorEastAsia" w:hint="eastAsia"/>
                <w:sz w:val="24"/>
              </w:rPr>
              <w:t xml:space="preserve">  </w:t>
            </w:r>
            <w:r w:rsidRPr="0054219C">
              <w:rPr>
                <w:rFonts w:asciiTheme="minorEastAsia" w:hAnsiTheme="minorEastAsia" w:hint="eastAsia"/>
                <w:sz w:val="24"/>
              </w:rPr>
              <w:t>]</w:t>
            </w:r>
            <w:proofErr w:type="gramStart"/>
            <w:r w:rsidRPr="0054219C">
              <w:rPr>
                <w:rFonts w:asciiTheme="minorEastAsia" w:hAnsiTheme="minorEastAsia" w:hint="eastAsia"/>
                <w:sz w:val="24"/>
              </w:rPr>
              <w:t>废气国控源</w:t>
            </w:r>
            <w:proofErr w:type="gramEnd"/>
            <w:r w:rsidRPr="0054219C">
              <w:rPr>
                <w:rFonts w:asciiTheme="minorEastAsia" w:hAnsiTheme="minorEastAsia" w:hint="eastAsia"/>
                <w:sz w:val="24"/>
              </w:rPr>
              <w:t xml:space="preserve">[  ] </w:t>
            </w:r>
          </w:p>
        </w:tc>
      </w:tr>
      <w:tr w:rsidR="00FE1526" w:rsidRPr="0054219C" w:rsidTr="0054219C">
        <w:trPr>
          <w:trHeight w:val="436"/>
        </w:trPr>
        <w:tc>
          <w:tcPr>
            <w:tcW w:w="1704" w:type="dxa"/>
            <w:vMerge w:val="restart"/>
            <w:vAlign w:val="center"/>
          </w:tcPr>
          <w:p w:rsidR="00FE1526" w:rsidRPr="0054219C" w:rsidRDefault="00FE1526" w:rsidP="0054219C">
            <w:pPr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自行监测开展方式</w:t>
            </w:r>
          </w:p>
        </w:tc>
        <w:tc>
          <w:tcPr>
            <w:tcW w:w="1704" w:type="dxa"/>
            <w:gridSpan w:val="2"/>
            <w:vMerge w:val="restart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1手动监测</w:t>
            </w:r>
          </w:p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2自动监测</w:t>
            </w:r>
          </w:p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3手动+自动</w:t>
            </w:r>
          </w:p>
        </w:tc>
        <w:tc>
          <w:tcPr>
            <w:tcW w:w="1705" w:type="dxa"/>
            <w:gridSpan w:val="2"/>
            <w:vMerge w:val="restart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公开时限</w:t>
            </w:r>
          </w:p>
        </w:tc>
        <w:tc>
          <w:tcPr>
            <w:tcW w:w="1704" w:type="dxa"/>
            <w:gridSpan w:val="2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手工</w:t>
            </w:r>
          </w:p>
        </w:tc>
        <w:tc>
          <w:tcPr>
            <w:tcW w:w="1705" w:type="dxa"/>
          </w:tcPr>
          <w:p w:rsidR="00FE1526" w:rsidRPr="0054219C" w:rsidRDefault="0054219C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√</w:t>
            </w:r>
          </w:p>
        </w:tc>
      </w:tr>
      <w:tr w:rsidR="00FE1526" w:rsidRPr="0054219C" w:rsidTr="0054219C">
        <w:tc>
          <w:tcPr>
            <w:tcW w:w="1704" w:type="dxa"/>
            <w:vMerge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  <w:gridSpan w:val="2"/>
            <w:vMerge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5" w:type="dxa"/>
            <w:gridSpan w:val="2"/>
            <w:vMerge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E1526" w:rsidRPr="0054219C" w:rsidRDefault="00FE1526" w:rsidP="0054219C">
            <w:pPr>
              <w:jc w:val="center"/>
              <w:rPr>
                <w:rFonts w:asciiTheme="minorEastAsia" w:hAnsiTheme="minorEastAsia"/>
                <w:sz w:val="24"/>
              </w:rPr>
            </w:pPr>
            <w:r w:rsidRPr="0054219C">
              <w:rPr>
                <w:rFonts w:asciiTheme="minorEastAsia" w:hAnsiTheme="minorEastAsia" w:hint="eastAsia"/>
                <w:sz w:val="24"/>
              </w:rPr>
              <w:t>自动</w:t>
            </w:r>
          </w:p>
        </w:tc>
        <w:tc>
          <w:tcPr>
            <w:tcW w:w="1705" w:type="dxa"/>
          </w:tcPr>
          <w:p w:rsidR="00FE1526" w:rsidRPr="0054219C" w:rsidRDefault="00FE1526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:rsidR="00F55879" w:rsidRDefault="00F55879" w:rsidP="001452CE">
      <w:pPr>
        <w:rPr>
          <w:rFonts w:asciiTheme="minorEastAsia" w:hAnsiTheme="minorEastAsia" w:cs="宋体"/>
          <w:b/>
          <w:bCs/>
          <w:kern w:val="0"/>
          <w:sz w:val="30"/>
          <w:szCs w:val="30"/>
        </w:rPr>
      </w:pPr>
    </w:p>
    <w:p w:rsidR="00571F4E" w:rsidRDefault="00571F4E">
      <w:pPr>
        <w:widowControl/>
        <w:jc w:val="left"/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>
        <w:rPr>
          <w:rFonts w:asciiTheme="minorEastAsia" w:hAnsiTheme="minorEastAsia" w:cs="宋体"/>
          <w:b/>
          <w:bCs/>
          <w:kern w:val="0"/>
          <w:sz w:val="30"/>
          <w:szCs w:val="30"/>
        </w:rPr>
        <w:br w:type="page"/>
      </w:r>
    </w:p>
    <w:p w:rsidR="001452CE" w:rsidRDefault="001452CE" w:rsidP="001452CE">
      <w:pPr>
        <w:rPr>
          <w:rFonts w:asciiTheme="minorEastAsia" w:hAnsiTheme="minorEastAsia" w:cs="宋体"/>
          <w:b/>
          <w:bCs/>
          <w:kern w:val="0"/>
          <w:sz w:val="30"/>
          <w:szCs w:val="30"/>
        </w:rPr>
      </w:pPr>
      <w:r w:rsidRPr="00F3601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二 生产工艺</w:t>
      </w:r>
      <w:r w:rsidR="00F3601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及固废来源</w:t>
      </w:r>
      <w:r w:rsidRPr="00F36019">
        <w:rPr>
          <w:rFonts w:asciiTheme="minorEastAsia" w:hAnsiTheme="minorEastAsia" w:cs="宋体" w:hint="eastAsia"/>
          <w:b/>
          <w:bCs/>
          <w:kern w:val="0"/>
          <w:sz w:val="30"/>
          <w:szCs w:val="30"/>
        </w:rPr>
        <w:t>简介</w:t>
      </w:r>
    </w:p>
    <w:p w:rsidR="00BD350A" w:rsidRPr="00F55879" w:rsidRDefault="00BD350A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1.固</w:t>
      </w:r>
      <w:proofErr w:type="gramStart"/>
      <w:r w:rsidRPr="00F55879">
        <w:rPr>
          <w:rFonts w:asciiTheme="minorEastAsia" w:hAnsiTheme="minorEastAsia" w:hint="eastAsia"/>
          <w:sz w:val="24"/>
        </w:rPr>
        <w:t>废产生</w:t>
      </w:r>
      <w:proofErr w:type="gramEnd"/>
      <w:r w:rsidRPr="00F55879">
        <w:rPr>
          <w:rFonts w:asciiTheme="minorEastAsia" w:hAnsiTheme="minorEastAsia" w:hint="eastAsia"/>
          <w:sz w:val="24"/>
        </w:rPr>
        <w:t>流程和去向</w:t>
      </w:r>
    </w:p>
    <w:p w:rsidR="00BD350A" w:rsidRDefault="00BD350A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固废收集后交由有资质的承包商处理。</w:t>
      </w:r>
    </w:p>
    <w:p w:rsidR="00571F4E" w:rsidRDefault="00571F4E" w:rsidP="001452CE">
      <w:pPr>
        <w:rPr>
          <w:rFonts w:asciiTheme="minorEastAsia" w:hAnsiTheme="minorEastAsia"/>
          <w:sz w:val="24"/>
        </w:rPr>
      </w:pPr>
      <w:bookmarkStart w:id="1" w:name="OLE_LINK26"/>
      <w:bookmarkStart w:id="2" w:name="OLE_LINK27"/>
      <w:r>
        <w:rPr>
          <w:rFonts w:eastAsia="黑体"/>
          <w:noProof/>
          <w:color w:val="000000"/>
        </w:rPr>
        <w:drawing>
          <wp:inline distT="0" distB="0" distL="0" distR="0">
            <wp:extent cx="5048250" cy="7610475"/>
            <wp:effectExtent l="0" t="0" r="0" b="9525"/>
            <wp:docPr id="21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</w:p>
    <w:p w:rsidR="00F55879" w:rsidRPr="0054219C" w:rsidRDefault="00F55879" w:rsidP="001452CE">
      <w:pPr>
        <w:rPr>
          <w:rFonts w:asciiTheme="minorEastAsia" w:hAnsiTheme="minorEastAsia"/>
        </w:rPr>
      </w:pPr>
    </w:p>
    <w:p w:rsidR="001452CE" w:rsidRPr="00F55879" w:rsidRDefault="00BD350A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2.废水产生流程和去向</w:t>
      </w:r>
    </w:p>
    <w:p w:rsidR="00F55879" w:rsidRDefault="00F55879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工业废水经污水处理站物化+生化处理后达标排入污水城市管网。</w:t>
      </w:r>
    </w:p>
    <w:p w:rsidR="00571F4E" w:rsidRPr="00F55879" w:rsidRDefault="00571F4E" w:rsidP="001452CE">
      <w:pPr>
        <w:rPr>
          <w:rFonts w:asciiTheme="minorEastAsia" w:hAnsiTheme="minorEastAsia"/>
          <w:sz w:val="24"/>
        </w:rPr>
      </w:pPr>
    </w:p>
    <w:p w:rsidR="00BD350A" w:rsidRDefault="00366C77" w:rsidP="001452CE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79991CF1">
            <wp:extent cx="5486400" cy="2086819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60" cy="2087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50A" w:rsidRPr="00F55879" w:rsidRDefault="00BD350A" w:rsidP="001452CE">
      <w:pPr>
        <w:rPr>
          <w:rFonts w:asciiTheme="minorEastAsia" w:hAnsiTheme="minorEastAsia"/>
          <w:sz w:val="24"/>
        </w:rPr>
      </w:pPr>
    </w:p>
    <w:p w:rsidR="00F55879" w:rsidRDefault="00F55879" w:rsidP="001452CE">
      <w:pPr>
        <w:rPr>
          <w:rFonts w:asciiTheme="minorEastAsia" w:hAnsiTheme="minorEastAsia"/>
          <w:sz w:val="24"/>
        </w:rPr>
      </w:pPr>
      <w:r w:rsidRPr="00F55879">
        <w:rPr>
          <w:rFonts w:asciiTheme="minorEastAsia" w:hAnsiTheme="minorEastAsia" w:hint="eastAsia"/>
          <w:sz w:val="24"/>
        </w:rPr>
        <w:t>3.废气产生流程和去向</w:t>
      </w:r>
    </w:p>
    <w:p w:rsidR="00366C77" w:rsidRDefault="00366C77" w:rsidP="001452CE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低浓度废气经过VOC治理系统-活性碳吸附脱附</w:t>
      </w:r>
      <w:r w:rsidR="000F1FA5">
        <w:rPr>
          <w:rFonts w:asciiTheme="minorEastAsia" w:hAnsiTheme="minorEastAsia" w:hint="eastAsia"/>
          <w:sz w:val="24"/>
        </w:rPr>
        <w:t>塔</w:t>
      </w:r>
      <w:r>
        <w:rPr>
          <w:rFonts w:asciiTheme="minorEastAsia" w:hAnsiTheme="minorEastAsia" w:hint="eastAsia"/>
          <w:sz w:val="24"/>
        </w:rPr>
        <w:t>（图3）处理达标后排放，剩余5%废气量与中浓度和高浓度废气进入</w:t>
      </w:r>
      <w:r w:rsidR="000F1FA5" w:rsidRPr="000F1FA5">
        <w:rPr>
          <w:rFonts w:asciiTheme="minorEastAsia" w:hAnsiTheme="minorEastAsia" w:hint="eastAsia"/>
          <w:sz w:val="24"/>
        </w:rPr>
        <w:t>沸石转轮、RTO</w:t>
      </w:r>
      <w:r>
        <w:rPr>
          <w:rFonts w:asciiTheme="minorEastAsia" w:hAnsiTheme="minorEastAsia" w:hint="eastAsia"/>
          <w:sz w:val="24"/>
        </w:rPr>
        <w:t>（图1和图2</w:t>
      </w:r>
      <w:r w:rsidR="000F1FA5">
        <w:rPr>
          <w:rFonts w:asciiTheme="minorEastAsia" w:hAnsiTheme="minorEastAsia" w:hint="eastAsia"/>
          <w:sz w:val="24"/>
        </w:rPr>
        <w:t>）处理达标后排放。</w:t>
      </w:r>
    </w:p>
    <w:p w:rsidR="00366C77" w:rsidRPr="00366C77" w:rsidRDefault="00366C77" w:rsidP="00366C77">
      <w:pPr>
        <w:jc w:val="center"/>
        <w:rPr>
          <w:rFonts w:asciiTheme="minorEastAsia" w:hAnsiTheme="minorEastAsia"/>
          <w:noProof/>
        </w:rPr>
      </w:pPr>
      <w:r>
        <w:rPr>
          <w:rFonts w:asciiTheme="minorEastAsia" w:hAnsiTheme="minorEastAsia" w:hint="eastAsia"/>
          <w:noProof/>
        </w:rPr>
        <w:t>图1</w:t>
      </w:r>
    </w:p>
    <w:p w:rsidR="001452CE" w:rsidRDefault="00366C77" w:rsidP="001452CE">
      <w:pPr>
        <w:rPr>
          <w:rFonts w:asciiTheme="minorEastAsia" w:hAnsiTheme="minorEastAsia"/>
        </w:rPr>
      </w:pPr>
      <w:r w:rsidRPr="00366C77">
        <w:rPr>
          <w:rFonts w:asciiTheme="minorEastAsia" w:hAnsiTheme="minorEastAsia"/>
          <w:noProof/>
        </w:rPr>
        <w:drawing>
          <wp:inline distT="0" distB="0" distL="0" distR="0" wp14:anchorId="25A2F7D7" wp14:editId="780ACA9E">
            <wp:extent cx="5274310" cy="3415482"/>
            <wp:effectExtent l="0" t="0" r="2540" b="0"/>
            <wp:docPr id="2" name="图片 1" descr="C:\Users\Yim.Chan\Desktop\图片2.jp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Yim.Chan\Desktop\图片2.jpg图片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647" w:type="dxa"/>
        <w:jc w:val="center"/>
        <w:tblLayout w:type="fixed"/>
        <w:tblLook w:val="0000" w:firstRow="0" w:lastRow="0" w:firstColumn="0" w:lastColumn="0" w:noHBand="0" w:noVBand="0"/>
      </w:tblPr>
      <w:tblGrid>
        <w:gridCol w:w="436"/>
        <w:gridCol w:w="1370"/>
        <w:gridCol w:w="46"/>
        <w:gridCol w:w="942"/>
        <w:gridCol w:w="993"/>
        <w:gridCol w:w="882"/>
        <w:gridCol w:w="1436"/>
        <w:gridCol w:w="850"/>
        <w:gridCol w:w="851"/>
        <w:gridCol w:w="779"/>
        <w:gridCol w:w="23"/>
        <w:gridCol w:w="39"/>
      </w:tblGrid>
      <w:tr w:rsidR="00354DA9" w:rsidRPr="00366C77" w:rsidTr="00EB61B3">
        <w:trPr>
          <w:trHeight w:val="450"/>
          <w:jc w:val="center"/>
        </w:trPr>
        <w:tc>
          <w:tcPr>
            <w:tcW w:w="8647" w:type="dxa"/>
            <w:gridSpan w:val="12"/>
            <w:vAlign w:val="center"/>
          </w:tcPr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  <w:i/>
                <w:noProof/>
              </w:rPr>
            </w:pPr>
          </w:p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  <w:i/>
                <w:noProof/>
              </w:rPr>
            </w:pPr>
          </w:p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  <w:i/>
                <w:noProof/>
              </w:rPr>
            </w:pPr>
          </w:p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  <w:i/>
                <w:noProof/>
              </w:rPr>
            </w:pPr>
          </w:p>
          <w:p w:rsidR="00366C77" w:rsidRDefault="00366C77" w:rsidP="00366C77">
            <w:pPr>
              <w:jc w:val="center"/>
              <w:rPr>
                <w:rFonts w:asciiTheme="minorEastAsia" w:hAnsiTheme="minorEastAsia"/>
                <w:i/>
              </w:rPr>
            </w:pPr>
          </w:p>
          <w:p w:rsidR="00366C77" w:rsidRDefault="00366C77" w:rsidP="000F1FA5">
            <w:pPr>
              <w:rPr>
                <w:rFonts w:asciiTheme="minorEastAsia" w:hAnsiTheme="minorEastAsia"/>
                <w:i/>
              </w:rPr>
            </w:pPr>
          </w:p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图2</w:t>
            </w:r>
          </w:p>
          <w:p w:rsidR="00366C77" w:rsidRDefault="00366C77" w:rsidP="00366C77">
            <w:pPr>
              <w:jc w:val="center"/>
              <w:rPr>
                <w:rFonts w:asciiTheme="minorEastAsia" w:hAnsiTheme="minorEastAsia"/>
                <w:i/>
              </w:rPr>
            </w:pPr>
            <w:r w:rsidRPr="00366C77">
              <w:rPr>
                <w:rFonts w:asciiTheme="minorEastAsia" w:hAnsiTheme="minorEastAsia"/>
                <w:i/>
                <w:noProof/>
              </w:rPr>
              <w:drawing>
                <wp:inline distT="0" distB="0" distL="0" distR="0" wp14:anchorId="6CB010A4" wp14:editId="397B5492">
                  <wp:extent cx="4733925" cy="4371341"/>
                  <wp:effectExtent l="0" t="0" r="0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96" r="19482"/>
                          <a:stretch/>
                        </pic:blipFill>
                        <pic:spPr bwMode="auto">
                          <a:xfrm>
                            <a:off x="0" y="0"/>
                            <a:ext cx="4736549" cy="437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图3</w:t>
            </w:r>
          </w:p>
          <w:p w:rsidR="00366C77" w:rsidRPr="00366C77" w:rsidRDefault="00366C77" w:rsidP="00366C77">
            <w:pPr>
              <w:jc w:val="center"/>
              <w:rPr>
                <w:rFonts w:asciiTheme="minorEastAsia" w:hAnsiTheme="minorEastAsia"/>
                <w:i/>
              </w:rPr>
            </w:pPr>
            <w:r w:rsidRPr="00366C77">
              <w:rPr>
                <w:rFonts w:asciiTheme="minorEastAsia" w:hAnsiTheme="minorEastAsia"/>
                <w:i/>
                <w:noProof/>
              </w:rPr>
              <w:drawing>
                <wp:inline distT="0" distB="0" distL="0" distR="0" wp14:anchorId="4B683B95" wp14:editId="78C29519">
                  <wp:extent cx="5344902" cy="3286125"/>
                  <wp:effectExtent l="0" t="0" r="8255" b="0"/>
                  <wp:docPr id="26" name="图片 25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 descr="图片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915" cy="3287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FA5" w:rsidRDefault="000F1FA5" w:rsidP="007A5725">
            <w:pPr>
              <w:widowControl/>
              <w:jc w:val="left"/>
              <w:rPr>
                <w:rFonts w:ascii="宋体" w:hAnsi="宋体" w:cs="宋体"/>
                <w:b/>
                <w:bCs/>
                <w:i/>
                <w:kern w:val="0"/>
                <w:sz w:val="30"/>
                <w:szCs w:val="30"/>
              </w:rPr>
            </w:pPr>
          </w:p>
          <w:p w:rsidR="00354DA9" w:rsidRPr="000F1FA5" w:rsidRDefault="00354DA9" w:rsidP="007A572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 w:rsidRPr="000F1FA5"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三、防治污染设施的建设和运行情况</w:t>
            </w:r>
          </w:p>
        </w:tc>
      </w:tr>
      <w:tr w:rsidR="00354DA9" w:rsidTr="00EB61B3">
        <w:trPr>
          <w:trHeight w:val="647"/>
          <w:jc w:val="center"/>
        </w:trPr>
        <w:tc>
          <w:tcPr>
            <w:tcW w:w="864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4"/>
              </w:rPr>
              <w:t>（一）废水防治污染设施</w:t>
            </w:r>
          </w:p>
        </w:tc>
      </w:tr>
      <w:tr w:rsidR="00354DA9" w:rsidTr="00EB61B3">
        <w:trPr>
          <w:gridAfter w:val="2"/>
          <w:wAfter w:w="62" w:type="dxa"/>
          <w:trHeight w:val="645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序号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设施名称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总投资额（万元）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建设日期（年/月）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投运日期（年/月）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处理工艺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设计处理能力（t/d)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实际处理量（t/d)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运行小时(h/d）</w:t>
            </w:r>
          </w:p>
        </w:tc>
      </w:tr>
      <w:tr w:rsidR="000F1FA5" w:rsidTr="00EB61B3">
        <w:trPr>
          <w:gridAfter w:val="2"/>
          <w:wAfter w:w="62" w:type="dxa"/>
          <w:trHeight w:val="45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污水处理站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2006-11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2008-8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生化系统采用UASB厌氧+CASS好氧+SBR超滤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6B5354">
            <w:pPr>
              <w:widowControl/>
              <w:ind w:firstLineChars="100" w:firstLine="220"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1FA5" w:rsidRPr="006B5354" w:rsidRDefault="000F1FA5" w:rsidP="000F1FA5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24</w:t>
            </w:r>
          </w:p>
        </w:tc>
      </w:tr>
      <w:tr w:rsidR="00354DA9" w:rsidTr="00EB61B3">
        <w:trPr>
          <w:gridAfter w:val="2"/>
          <w:wAfter w:w="62" w:type="dxa"/>
          <w:trHeight w:val="1086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</w:p>
        </w:tc>
      </w:tr>
      <w:tr w:rsidR="00354DA9" w:rsidTr="00EB61B3">
        <w:trPr>
          <w:trHeight w:val="607"/>
          <w:jc w:val="center"/>
        </w:trPr>
        <w:tc>
          <w:tcPr>
            <w:tcW w:w="86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4"/>
              </w:rPr>
              <w:t>（二）废气防治污染设施</w:t>
            </w:r>
          </w:p>
        </w:tc>
      </w:tr>
      <w:tr w:rsidR="00354DA9" w:rsidTr="00EB61B3">
        <w:trPr>
          <w:gridAfter w:val="1"/>
          <w:wAfter w:w="39" w:type="dxa"/>
          <w:trHeight w:val="615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序号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设施名称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总投资额（万元）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建设日期（年/月）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投运日期（年/月）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处理工艺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设计处理能力(m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实际处理量(m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/h)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运行小时(h/d）</w:t>
            </w:r>
          </w:p>
        </w:tc>
      </w:tr>
      <w:tr w:rsidR="006B5354" w:rsidTr="00EB61B3">
        <w:trPr>
          <w:gridAfter w:val="1"/>
          <w:wAfter w:w="39" w:type="dxa"/>
          <w:trHeight w:val="45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F55879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VOC治理设施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3263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2015-6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2016-6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活性炭吸附脱附+RTO+沸石转轮处理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300000 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/h+40000 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/h+</w:t>
            </w:r>
          </w:p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60000m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290000 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/h+3700</w:t>
            </w:r>
            <w:r w:rsidR="00EB61B3">
              <w:rPr>
                <w:rFonts w:ascii="宋体" w:hAnsi="宋体" w:cs="宋体"/>
                <w:bCs/>
                <w:kern w:val="0"/>
                <w:sz w:val="22"/>
              </w:rPr>
              <w:t>0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 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/h+5900</w:t>
            </w:r>
            <w:r w:rsidR="00EB61B3">
              <w:rPr>
                <w:rFonts w:ascii="宋体" w:hAnsi="宋体" w:cs="宋体"/>
                <w:bCs/>
                <w:kern w:val="0"/>
                <w:sz w:val="22"/>
              </w:rPr>
              <w:t>0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 m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  <w:vertAlign w:val="superscript"/>
              </w:rPr>
              <w:t>3</w:t>
            </w: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/h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24</w:t>
            </w:r>
          </w:p>
        </w:tc>
      </w:tr>
      <w:tr w:rsidR="00354DA9" w:rsidTr="00EB61B3">
        <w:trPr>
          <w:trHeight w:val="566"/>
          <w:jc w:val="center"/>
        </w:trPr>
        <w:tc>
          <w:tcPr>
            <w:tcW w:w="8647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4"/>
              </w:rPr>
              <w:t>（三）噪声防治污染设施</w:t>
            </w:r>
          </w:p>
        </w:tc>
      </w:tr>
      <w:tr w:rsidR="00354DA9" w:rsidTr="00EB61B3">
        <w:trPr>
          <w:trHeight w:val="57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序号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设施名称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总投资额（万元）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建设日期（年/月）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投运日期（年/月）</w:t>
            </w:r>
          </w:p>
        </w:tc>
        <w:tc>
          <w:tcPr>
            <w:tcW w:w="3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处理工艺</w:t>
            </w:r>
          </w:p>
        </w:tc>
      </w:tr>
      <w:tr w:rsidR="006B5354" w:rsidTr="00EB61B3">
        <w:trPr>
          <w:trHeight w:val="450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1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发电机噪音隔离装置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2004-5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2004-8</w:t>
            </w:r>
          </w:p>
        </w:tc>
        <w:tc>
          <w:tcPr>
            <w:tcW w:w="3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5354" w:rsidRPr="006B5354" w:rsidRDefault="006B5354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proofErr w:type="gramStart"/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消声道</w:t>
            </w:r>
            <w:proofErr w:type="gramEnd"/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强制送、排风加声源横向隔音室</w:t>
            </w:r>
          </w:p>
        </w:tc>
      </w:tr>
      <w:tr w:rsidR="00354DA9" w:rsidTr="00EB61B3">
        <w:trPr>
          <w:trHeight w:val="450"/>
          <w:jc w:val="center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4DA9" w:rsidRPr="006B5354" w:rsidRDefault="00354DA9" w:rsidP="00366C77">
            <w:pPr>
              <w:widowControl/>
              <w:jc w:val="left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39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4DA9" w:rsidRPr="006B5354" w:rsidRDefault="00354DA9" w:rsidP="00366C7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 xml:space="preserve">　</w:t>
            </w:r>
          </w:p>
        </w:tc>
      </w:tr>
    </w:tbl>
    <w:p w:rsidR="00FC5EDC" w:rsidRDefault="00FC5EDC" w:rsidP="001452CE">
      <w:pPr>
        <w:rPr>
          <w:rFonts w:asciiTheme="minorEastAsia" w:hAnsiTheme="minorEastAsia"/>
        </w:rPr>
      </w:pPr>
    </w:p>
    <w:p w:rsidR="00FC5EDC" w:rsidRDefault="00FC5EDC" w:rsidP="00FC5EDC">
      <w:pPr>
        <w:sectPr w:rsidR="00FC5E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br w:type="page"/>
      </w:r>
    </w:p>
    <w:p w:rsidR="001452CE" w:rsidRDefault="001452CE" w:rsidP="00FA0157">
      <w:pPr>
        <w:rPr>
          <w:rFonts w:asciiTheme="minorEastAsia" w:hAnsiTheme="minorEastAsia"/>
        </w:rPr>
      </w:pPr>
    </w:p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436"/>
        <w:gridCol w:w="1139"/>
        <w:gridCol w:w="1417"/>
        <w:gridCol w:w="1418"/>
        <w:gridCol w:w="1842"/>
        <w:gridCol w:w="1276"/>
        <w:gridCol w:w="1134"/>
        <w:gridCol w:w="992"/>
        <w:gridCol w:w="1985"/>
        <w:gridCol w:w="2442"/>
      </w:tblGrid>
      <w:tr w:rsidR="00FA0157" w:rsidRPr="00F55879" w:rsidTr="00366C77">
        <w:trPr>
          <w:trHeight w:val="585"/>
        </w:trPr>
        <w:tc>
          <w:tcPr>
            <w:tcW w:w="140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0157" w:rsidRPr="00F55879" w:rsidRDefault="00FA0157" w:rsidP="007A572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0"/>
                <w:szCs w:val="30"/>
              </w:rPr>
              <w:t>四、检测内容</w:t>
            </w:r>
          </w:p>
        </w:tc>
      </w:tr>
      <w:tr w:rsidR="00FA0157" w:rsidRPr="00F55879" w:rsidTr="00B103CD">
        <w:trPr>
          <w:trHeight w:val="54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检测项目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排污口编号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检测位置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检测分析方法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标值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157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仪器名称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监测频率</w:t>
            </w:r>
          </w:p>
        </w:tc>
      </w:tr>
      <w:tr w:rsidR="00FA0157" w:rsidRPr="00F55879" w:rsidTr="00B103CD">
        <w:trPr>
          <w:trHeight w:val="27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废水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6B5354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5354">
              <w:rPr>
                <w:rFonts w:ascii="宋体" w:eastAsia="宋体" w:hAnsi="宋体" w:cs="宋体"/>
                <w:color w:val="000000"/>
                <w:kern w:val="0"/>
                <w:sz w:val="22"/>
              </w:rPr>
              <w:t>WS-00391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PH试纸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无量纲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6-9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157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PH试纸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</w:t>
            </w:r>
            <w:r w:rsidR="00B103C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</w:tr>
      <w:tr w:rsidR="00FA0157" w:rsidRPr="00F55879" w:rsidTr="00B103CD">
        <w:trPr>
          <w:trHeight w:val="27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重铬酸碱法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化学需氧量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="006B535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157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COD测试仪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每天2次</w:t>
            </w:r>
          </w:p>
        </w:tc>
      </w:tr>
      <w:tr w:rsidR="00FA0157" w:rsidRPr="00F55879" w:rsidTr="00B103CD">
        <w:trPr>
          <w:trHeight w:val="270"/>
        </w:trPr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157" w:rsidRPr="00F55879" w:rsidRDefault="00FA0157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氨氮试剂分光光度法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氨氮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FA0157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mg/L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EB61B3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0157" w:rsidRDefault="00B55505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分光光度计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157" w:rsidRPr="00F55879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每天2次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废气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1 FQ-00365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B103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2 FQ-00366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3 FQ-00367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4 FQ-04347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5 FQ-04348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6 FQ-04349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7 FQ-04350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  <w:tr w:rsidR="006B5354" w:rsidRPr="00F55879" w:rsidTr="00B103CD">
        <w:trPr>
          <w:trHeight w:val="270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Default="006B5354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6B5354" w:rsidRDefault="006B5354" w:rsidP="006B5354">
            <w:pPr>
              <w:jc w:val="center"/>
              <w:rPr>
                <w:rFonts w:ascii="宋体" w:hAnsi="宋体" w:cs="宋体"/>
                <w:bCs/>
                <w:kern w:val="0"/>
                <w:sz w:val="22"/>
              </w:rPr>
            </w:pPr>
            <w:r w:rsidRPr="006B5354">
              <w:rPr>
                <w:rFonts w:ascii="宋体" w:hAnsi="宋体" w:cs="宋体" w:hint="eastAsia"/>
                <w:bCs/>
                <w:kern w:val="0"/>
                <w:sz w:val="22"/>
              </w:rPr>
              <w:t>8 FQ-00368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54" w:rsidRPr="00F55879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5587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污水处理站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A6B80" w:rsidP="00F5587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仪器检测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VOCs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Pr="00F55879" w:rsidRDefault="00BA6B80" w:rsidP="00F5587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5354" w:rsidRDefault="00B103CD" w:rsidP="00366C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手持式ppm检测仪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354" w:rsidRDefault="00B103CD" w:rsidP="006B535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每天1次</w:t>
            </w:r>
          </w:p>
        </w:tc>
      </w:tr>
    </w:tbl>
    <w:p w:rsidR="00FA0157" w:rsidRDefault="00FA0157" w:rsidP="00FC5EDC">
      <w:pPr>
        <w:widowControl/>
        <w:jc w:val="left"/>
        <w:rPr>
          <w:rFonts w:asciiTheme="minorEastAsia" w:hAnsiTheme="minorEastAsia"/>
        </w:rPr>
        <w:sectPr w:rsidR="00FA0157" w:rsidSect="00FC5E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452CE" w:rsidRPr="0054219C" w:rsidRDefault="001452CE" w:rsidP="00EB61B3">
      <w:pPr>
        <w:rPr>
          <w:rFonts w:asciiTheme="minorEastAsia" w:hAnsiTheme="minorEastAsia"/>
        </w:rPr>
      </w:pPr>
    </w:p>
    <w:sectPr w:rsidR="001452CE" w:rsidRPr="0054219C" w:rsidSect="00FA015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422" w:rsidRDefault="00972422" w:rsidP="00FE1526">
      <w:r>
        <w:separator/>
      </w:r>
    </w:p>
  </w:endnote>
  <w:endnote w:type="continuationSeparator" w:id="0">
    <w:p w:rsidR="00972422" w:rsidRDefault="00972422" w:rsidP="00FE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422" w:rsidRDefault="00972422" w:rsidP="00FE1526">
      <w:r>
        <w:separator/>
      </w:r>
    </w:p>
  </w:footnote>
  <w:footnote w:type="continuationSeparator" w:id="0">
    <w:p w:rsidR="00972422" w:rsidRDefault="00972422" w:rsidP="00FE1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B"/>
    <w:rsid w:val="0003055F"/>
    <w:rsid w:val="0006574B"/>
    <w:rsid w:val="000F1FA5"/>
    <w:rsid w:val="001452CE"/>
    <w:rsid w:val="001D294E"/>
    <w:rsid w:val="00274F6F"/>
    <w:rsid w:val="00354DA9"/>
    <w:rsid w:val="00366C77"/>
    <w:rsid w:val="00374B4A"/>
    <w:rsid w:val="0040715B"/>
    <w:rsid w:val="00520D95"/>
    <w:rsid w:val="00521EF0"/>
    <w:rsid w:val="0054219C"/>
    <w:rsid w:val="00571F4E"/>
    <w:rsid w:val="006B5354"/>
    <w:rsid w:val="007A5725"/>
    <w:rsid w:val="007C43B5"/>
    <w:rsid w:val="00851ABD"/>
    <w:rsid w:val="008C4499"/>
    <w:rsid w:val="00972422"/>
    <w:rsid w:val="00A853EC"/>
    <w:rsid w:val="00AA3F55"/>
    <w:rsid w:val="00B103CD"/>
    <w:rsid w:val="00B55505"/>
    <w:rsid w:val="00BA6B80"/>
    <w:rsid w:val="00BD1137"/>
    <w:rsid w:val="00BD350A"/>
    <w:rsid w:val="00C947BA"/>
    <w:rsid w:val="00D142B7"/>
    <w:rsid w:val="00E9657C"/>
    <w:rsid w:val="00EB61B3"/>
    <w:rsid w:val="00F134E2"/>
    <w:rsid w:val="00F36019"/>
    <w:rsid w:val="00F53311"/>
    <w:rsid w:val="00F55879"/>
    <w:rsid w:val="00FA0157"/>
    <w:rsid w:val="00FC5EDC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7317A"/>
  <w15:docId w15:val="{FCB69749-0AFB-4C19-A590-008D6699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D113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D113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D1137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D113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5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15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15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1526"/>
    <w:rPr>
      <w:sz w:val="18"/>
      <w:szCs w:val="18"/>
    </w:rPr>
  </w:style>
  <w:style w:type="table" w:styleId="a7">
    <w:name w:val="Table Grid"/>
    <w:basedOn w:val="a1"/>
    <w:uiPriority w:val="59"/>
    <w:rsid w:val="00FE1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2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452C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D113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BD113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BD1137"/>
    <w:rPr>
      <w:b/>
      <w:bCs/>
      <w:sz w:val="32"/>
      <w:szCs w:val="32"/>
    </w:rPr>
  </w:style>
  <w:style w:type="paragraph" w:styleId="aa">
    <w:name w:val="No Spacing"/>
    <w:uiPriority w:val="1"/>
    <w:qFormat/>
    <w:rsid w:val="00BD1137"/>
    <w:pPr>
      <w:widowControl w:val="0"/>
      <w:jc w:val="both"/>
    </w:pPr>
  </w:style>
  <w:style w:type="character" w:customStyle="1" w:styleId="40">
    <w:name w:val="标题 4 字符"/>
    <w:basedOn w:val="a0"/>
    <w:link w:val="4"/>
    <w:uiPriority w:val="9"/>
    <w:rsid w:val="00BD113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BD1137"/>
    <w:rPr>
      <w:b/>
      <w:bCs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BD113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rsid w:val="00BD1137"/>
    <w:rPr>
      <w:rFonts w:asciiTheme="majorHAnsi" w:eastAsia="宋体" w:hAnsiTheme="majorHAnsi" w:cstheme="majorBidi"/>
      <w:b/>
      <w:bCs/>
      <w:sz w:val="32"/>
      <w:szCs w:val="32"/>
    </w:rPr>
  </w:style>
  <w:style w:type="paragraph" w:styleId="ad">
    <w:name w:val="Normal (Web)"/>
    <w:basedOn w:val="a"/>
    <w:uiPriority w:val="99"/>
    <w:semiHidden/>
    <w:unhideWhenUsed/>
    <w:rsid w:val="00F360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241</Words>
  <Characters>1374</Characters>
  <Application>Microsoft Office Word</Application>
  <DocSecurity>0</DocSecurity>
  <Lines>11</Lines>
  <Paragraphs>3</Paragraphs>
  <ScaleCrop>false</ScaleCrop>
  <Company>The Valspar Corporation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BRUCE （李岳煌）</dc:creator>
  <cp:keywords/>
  <dc:description/>
  <cp:lastModifiedBy>Rick Li</cp:lastModifiedBy>
  <cp:revision>7</cp:revision>
  <dcterms:created xsi:type="dcterms:W3CDTF">2020-06-12T03:06:00Z</dcterms:created>
  <dcterms:modified xsi:type="dcterms:W3CDTF">2020-06-15T02:42:00Z</dcterms:modified>
</cp:coreProperties>
</file>